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松白(燕罗)工业园整治提升—设备工程-电梯安装工程项目</w:t>
      </w:r>
    </w:p>
    <w:p>
      <w:pPr>
        <w:widowControl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商务</w:t>
      </w:r>
      <w:r>
        <w:rPr>
          <w:rFonts w:hint="eastAsia"/>
          <w:b/>
          <w:bCs/>
          <w:sz w:val="32"/>
          <w:szCs w:val="32"/>
        </w:rPr>
        <w:t>需求书</w:t>
      </w:r>
    </w:p>
    <w:bookmarkEnd w:id="0"/>
    <w:tbl>
      <w:tblPr>
        <w:tblStyle w:val="3"/>
        <w:tblpPr w:leftFromText="180" w:rightFromText="180" w:vertAnchor="text" w:horzAnchor="page" w:tblpX="825" w:tblpY="780"/>
        <w:tblOverlap w:val="never"/>
        <w:tblW w:w="10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965"/>
        <w:gridCol w:w="2865"/>
        <w:gridCol w:w="1335"/>
        <w:gridCol w:w="960"/>
        <w:gridCol w:w="1515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具体要求明细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下浮率（%）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招标控制价（元）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825KG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296338.57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100"/>
                <w:sz w:val="24"/>
                <w:szCs w:val="24"/>
                <w:lang w:val="en-US" w:eastAsia="zh-CN"/>
              </w:rPr>
              <w:t>281521.64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1.75M/S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层站数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6层6站6门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电梯门宽高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900mm*2100mm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单台集选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驱动机类别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同步电机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轿厢、门材质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发纹不锈钢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附加配置及数量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1P电梯空调、1台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轿厢地面材料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大理石地板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无设机房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电梯品牌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中国十大一线品牌电梯（如上海三菱电梯、快客电梯、日立、奥的斯、通力、迅达、蒂升、富士达、康力电梯、东芝电梯）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电缆及配件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门框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after="156" w:afterLines="50"/>
        <w:ind w:firstLine="703" w:firstLineChars="250"/>
        <w:jc w:val="both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一、项目内容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说明：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1、本项目为固定总价（报价超过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0"/>
          <w:szCs w:val="30"/>
          <w:lang w:val="en-US" w:eastAsia="zh-CN"/>
        </w:rPr>
        <w:t>281521.64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元为废标），总费用已包含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税费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（专用增值税发票）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2、报价包括：电梯报建、土建、垃圾清运、设备招标、电梯安装运输、装卸、调试、安全措施、人员培训，电梯验收（含取得政府部门颁发的检验报告）等产生的一切费用。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3、电梯验收后，免费维保期为壹年，质量保修服务期为叁年。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供货期要求：中标人和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人签订合同后，按合同约定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60天</w:t>
      </w:r>
      <w:r>
        <w:rPr>
          <w:rFonts w:hint="eastAsia" w:ascii="宋体" w:hAnsi="宋体" w:eastAsia="宋体" w:cs="宋体"/>
          <w:sz w:val="28"/>
          <w:szCs w:val="28"/>
        </w:rPr>
        <w:t>供货（供货地址：深圳市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宝安区燕罗街道塘下涌社区洋涌工业路4号松白（燕罗）工业园</w:t>
      </w:r>
      <w:r>
        <w:rPr>
          <w:rFonts w:hint="eastAsia" w:ascii="宋体" w:hAnsi="宋体" w:eastAsia="宋体" w:cs="宋体"/>
          <w:sz w:val="28"/>
          <w:szCs w:val="28"/>
        </w:rPr>
        <w:t>），否则，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人有权单方面终止合同，中标人不得提出异议。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二、项目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u w:val="none"/>
        </w:rPr>
        <w:t>工期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1.合同签订后，9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0天内完成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松白（燕罗）工业园综合楼连廊电梯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设备的供货、安装与调试、培训、验收并取得电梯检验报告。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2.合同签订后，2024年10月31日内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完成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松白（燕罗）工业园综合楼连廊电梯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设备的供货、安装与调试、培训、验收并取得电梯检验报告。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三、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u w:val="none"/>
        </w:rPr>
        <w:t>验收要求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项目完工后试用10天，确保设备完好、安全运行后，由中标方按政府要求组织验收工作，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人现场项目负责人及相关人员参与验收。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所有设备、器材在开箱时必须完好，无破损，配置与装箱单相符，数量、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质量及性能不低于招标要求。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拆箱后，中标人应对其全部产品、零件、配件、用户许可证书、资料、介质造册登记，登记册作为验收文档之一。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中标人应负责在项目验收时将系统的全部有关产品说明书、原厂家安装手册、技术文件、资料，及安装、验收报告、检验报告等文档汇集成册交付设备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方。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四、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u w:val="none"/>
        </w:rPr>
        <w:t>售后服务要求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免费维保期期限:验收合格后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none"/>
        </w:rPr>
        <w:t>壹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年，具体按国家或行业有关标准由买卖双方在合同中约定。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质量保修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期为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none"/>
        </w:rPr>
        <w:t>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年，质保期后，如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人要求，中标人应长期负责有偿优惠维修。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提供标准电话技术支持（7×24小时)。免费质保期内维修人员接到维修通知后20分钟内响应，半小时内到达现场，除特殊情况外，故障排除时间不超过2小时。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五、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u w:val="none"/>
        </w:rPr>
        <w:t>工作内容及要求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中标人负责新电梯安装的报建工作。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2.中标人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拆除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的垃圾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需自行清理，并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清理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施工现场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，安装新购电梯。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工程安装实施工作必须由中标人负责，不准分包，并实行“三包”:包质量、包工期、包施工安全。中标人须直接进行工程全过程监管,承担工程实施全过程的安全措施投入及相关人员和施工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安全责任。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中标人应提供安装调试工艺流程、质量控制程序和检验方法，处理关键点、难点的对策及措施，实施前须得到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人批准方能施行。其内容应对所有货物的安装、调试及现场验收作出详尽安排和说明，并包括参与或派出人员人数、参与时间、责任和工作内容等。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施工现场的管理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中标人在工程实施全过程中应服从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人现场代表的统一管理和监督检查。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安装现场工作和生活条件由中标人自行解决。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中标人负责设备的调试、试运行及人员的培训工作。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</w:rPr>
        <w:t>中标人负责报请政府相关部门进行验收，并取得检验报告。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2NhOGJkMDQzZTdiZGU3NzBhZmYwMzliOTU4M2MifQ=="/>
  </w:docVars>
  <w:rsids>
    <w:rsidRoot w:val="0B6503D5"/>
    <w:rsid w:val="0B65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2024-07-26T08:19:00Z</dcterms:created>
  <dc:creator>80060</dc:creator>
  <cp:lastModifiedBy>80060</cp:lastModifiedBy>
  <dcterms:modified xsi:type="dcterms:W3CDTF">2024-07-26T08:20:53Z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1570693B7B104E0DB178EA9D3A3FB5E2_11</vt:lpwstr>
  </property>
</Properties>
</file>